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481" w:rsidRPr="007B382D" w:rsidRDefault="007B382D" w:rsidP="007E4C73">
      <w:pPr>
        <w:jc w:val="center"/>
        <w:rPr>
          <w:rFonts w:ascii="Times New Roman" w:hAnsi="Times New Roman" w:cs="Times New Roman"/>
          <w:b/>
          <w:sz w:val="32"/>
          <w:szCs w:val="32"/>
        </w:rPr>
      </w:pPr>
      <w:r w:rsidRPr="007B382D">
        <w:rPr>
          <w:rFonts w:ascii="Times New Roman" w:hAnsi="Times New Roman" w:cs="Times New Roman"/>
          <w:b/>
          <w:sz w:val="32"/>
          <w:szCs w:val="32"/>
        </w:rPr>
        <w:t>Детские истерики: что с этим делать?</w:t>
      </w:r>
    </w:p>
    <w:p w:rsidR="007B382D" w:rsidRP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w:t>
      </w:r>
      <w:r w:rsidRPr="00346C90">
        <w:rPr>
          <w:rFonts w:ascii="Times New Roman" w:hAnsi="Times New Roman" w:cs="Times New Roman"/>
          <w:sz w:val="28"/>
          <w:szCs w:val="28"/>
        </w:rPr>
        <w:t xml:space="preserve">Плач можно разделить на </w:t>
      </w:r>
      <w:r w:rsidRPr="00346C90">
        <w:rPr>
          <w:rFonts w:ascii="Times New Roman" w:hAnsi="Times New Roman" w:cs="Times New Roman"/>
          <w:b/>
          <w:sz w:val="28"/>
          <w:szCs w:val="28"/>
        </w:rPr>
        <w:t>три типа</w:t>
      </w:r>
      <w:r w:rsidRPr="00346C90">
        <w:rPr>
          <w:rFonts w:ascii="Times New Roman" w:hAnsi="Times New Roman" w:cs="Times New Roman"/>
          <w:sz w:val="28"/>
          <w:szCs w:val="28"/>
        </w:rPr>
        <w:t>: капризы, требования, протест.</w:t>
      </w:r>
    </w:p>
    <w:p w:rsidR="007B382D" w:rsidRP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Критерием выступает осознанность ребенком своего желания. Если ребенок точно знает, чего он хочет и плачем добивается, чтоб ему это предоставили – это </w:t>
      </w:r>
      <w:r w:rsidRPr="00346C90">
        <w:rPr>
          <w:rFonts w:ascii="Times New Roman" w:hAnsi="Times New Roman" w:cs="Times New Roman"/>
          <w:b/>
          <w:sz w:val="28"/>
          <w:szCs w:val="28"/>
        </w:rPr>
        <w:t>требование</w:t>
      </w:r>
      <w:r w:rsidRPr="007B382D">
        <w:rPr>
          <w:rFonts w:ascii="Times New Roman" w:hAnsi="Times New Roman" w:cs="Times New Roman"/>
          <w:sz w:val="28"/>
          <w:szCs w:val="28"/>
        </w:rPr>
        <w:t xml:space="preserve">. Если ребенок точно знает, чего он не хочет – это </w:t>
      </w:r>
      <w:r w:rsidRPr="00346C90">
        <w:rPr>
          <w:rFonts w:ascii="Times New Roman" w:hAnsi="Times New Roman" w:cs="Times New Roman"/>
          <w:b/>
          <w:sz w:val="28"/>
          <w:szCs w:val="28"/>
        </w:rPr>
        <w:t>протест.</w:t>
      </w:r>
      <w:r w:rsidRPr="007B382D">
        <w:rPr>
          <w:rFonts w:ascii="Times New Roman" w:hAnsi="Times New Roman" w:cs="Times New Roman"/>
          <w:sz w:val="28"/>
          <w:szCs w:val="28"/>
        </w:rPr>
        <w:t xml:space="preserve"> Если ребенок не знает, чего хочет, если он ничего не хочет, его просто все раздражает – это </w:t>
      </w:r>
      <w:r w:rsidRPr="00346C90">
        <w:rPr>
          <w:rFonts w:ascii="Times New Roman" w:hAnsi="Times New Roman" w:cs="Times New Roman"/>
          <w:b/>
          <w:sz w:val="28"/>
          <w:szCs w:val="28"/>
        </w:rPr>
        <w:t>капризы.</w:t>
      </w:r>
      <w:bookmarkStart w:id="0" w:name="_GoBack"/>
      <w:bookmarkEnd w:id="0"/>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ПРИЧИНЫ, ПО КОТОРОЙ КАПРИЗКА ПОСЕЩАЕТ РЕБЕНКА - переутомление (к этому может привести нарушение распорядка дня, смена обстановки, обилие новых впечатлений) - недомогание - чужое плохое настроение (дети хорошо считывают эмоциональное состояние близких) Если это капризы, то бесполезно оказывать воспитательные воздействия в этот момент. Надо постараться успокоить себя, успокоить ребенка, накормить, спать положить.</w:t>
      </w:r>
    </w:p>
    <w:p w:rsidR="00F818C7" w:rsidRPr="007B382D" w:rsidRDefault="00785890" w:rsidP="00785890">
      <w:pPr>
        <w:jc w:val="center"/>
        <w:rPr>
          <w:rFonts w:ascii="Times New Roman" w:hAnsi="Times New Roman" w:cs="Times New Roman"/>
          <w:sz w:val="28"/>
          <w:szCs w:val="28"/>
        </w:rPr>
      </w:pPr>
      <w:r>
        <w:rPr>
          <w:noProof/>
          <w:lang w:eastAsia="ru-RU"/>
        </w:rPr>
        <w:drawing>
          <wp:inline distT="0" distB="0" distL="0" distR="0" wp14:anchorId="0973FFD9" wp14:editId="422ACCB2">
            <wp:extent cx="4171950" cy="3648075"/>
            <wp:effectExtent l="0" t="0" r="0" b="9525"/>
            <wp:docPr id="9" name="Рисунок 9" descr="https://avatars.mds.yandex.net/i?id=2dbf12a1fb72bea479da3af133603d5cb4308509-8438673-images-thumbs&amp;n=13"/>
            <wp:cNvGraphicFramePr/>
            <a:graphic xmlns:a="http://schemas.openxmlformats.org/drawingml/2006/main">
              <a:graphicData uri="http://schemas.openxmlformats.org/drawingml/2006/picture">
                <pic:pic xmlns:pic="http://schemas.openxmlformats.org/drawingml/2006/picture">
                  <pic:nvPicPr>
                    <pic:cNvPr id="9" name="Рисунок 9" descr="https://avatars.mds.yandex.net/i?id=2dbf12a1fb72bea479da3af133603d5cb4308509-8438673-images-thumbs&amp;n=1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1950" cy="3648075"/>
                    </a:xfrm>
                    <a:prstGeom prst="rect">
                      <a:avLst/>
                    </a:prstGeom>
                    <a:noFill/>
                    <a:ln>
                      <a:noFill/>
                    </a:ln>
                  </pic:spPr>
                </pic:pic>
              </a:graphicData>
            </a:graphic>
          </wp:inline>
        </w:drawing>
      </w:r>
    </w:p>
    <w:p w:rsidR="006E11A6"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КАК НЕ ДОПУСТИТЬ ИСТЕРИКУ-ПРОТЕСТ </w:t>
      </w:r>
    </w:p>
    <w:p w:rsidR="00F818C7" w:rsidRP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t xml:space="preserve">Прием «Перетаскивание» </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Часть игровой ситуации перетаскиваем в новую обстановку. Чудеса фантазии приходится проявлять, когда дети не хотят уходить домой из садика</w:t>
      </w:r>
      <w:r w:rsidR="00346C90">
        <w:rPr>
          <w:rFonts w:ascii="Times New Roman" w:hAnsi="Times New Roman" w:cs="Times New Roman"/>
          <w:sz w:val="28"/>
          <w:szCs w:val="28"/>
        </w:rPr>
        <w:t>. Тут разрешается взять из садика</w:t>
      </w:r>
      <w:r w:rsidRPr="007B382D">
        <w:rPr>
          <w:rFonts w:ascii="Times New Roman" w:hAnsi="Times New Roman" w:cs="Times New Roman"/>
          <w:sz w:val="28"/>
          <w:szCs w:val="28"/>
        </w:rPr>
        <w:t xml:space="preserve"> игрушку в гости, познакомить со своими игрушками. Чтобы прервать игру для приема пищи, предлагаем ребенку накормить игрушку. </w:t>
      </w:r>
    </w:p>
    <w:p w:rsid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lastRenderedPageBreak/>
        <w:t>Прием «Предупреждение»</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Мгновенно прекратить игру бывает сложно. Ребенка лучше предупредить заранее, дать время закончить, помочь довести сюжет игры до логического завершения. Оговорить с ребенком условие, после которого деятельность поменяется. «Еще один мультик и купаться», «Еще два раз</w:t>
      </w:r>
      <w:r w:rsidR="00346C90">
        <w:rPr>
          <w:rFonts w:ascii="Times New Roman" w:hAnsi="Times New Roman" w:cs="Times New Roman"/>
          <w:sz w:val="28"/>
          <w:szCs w:val="28"/>
        </w:rPr>
        <w:t xml:space="preserve">а скатишься с горки и домой!» </w:t>
      </w:r>
      <w:r w:rsidRPr="007B382D">
        <w:rPr>
          <w:rFonts w:ascii="Times New Roman" w:hAnsi="Times New Roman" w:cs="Times New Roman"/>
          <w:sz w:val="28"/>
          <w:szCs w:val="28"/>
        </w:rPr>
        <w:t xml:space="preserve"> </w:t>
      </w:r>
    </w:p>
    <w:p w:rsid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t>Прием «Альтернативный вопрос»</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Предлагаем альтернативу, суть которой, что ребенок все равно сделает по-нашему. «Ты сначала соберешь машинки или солдатиков?» Прием работает недолго. От того возраста, как ребенок способен сделать выбор, до того, когда он способен отклонить оба варианта. </w:t>
      </w:r>
    </w:p>
    <w:p w:rsid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t>Прием «Ритуал»</w:t>
      </w:r>
    </w:p>
    <w:p w:rsidR="007B382D" w:rsidRP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Дети любят стабильность и постоянство, это их успокаивает. Поэтому придумывайте свой ритуал отхода ко сну, подготовки к обеду, прощания в садике.</w:t>
      </w:r>
    </w:p>
    <w:p w:rsidR="006E11A6"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КАК НЕ ДОПУСТИТЬ ИСТЕРИКУ-ТРЕБОВАНИЕ </w:t>
      </w:r>
    </w:p>
    <w:p w:rsidR="00346C90" w:rsidRDefault="007B382D" w:rsidP="007B382D">
      <w:pPr>
        <w:rPr>
          <w:rFonts w:ascii="Times New Roman" w:hAnsi="Times New Roman" w:cs="Times New Roman"/>
          <w:sz w:val="28"/>
          <w:szCs w:val="28"/>
        </w:rPr>
      </w:pPr>
      <w:r w:rsidRPr="00346C90">
        <w:rPr>
          <w:rFonts w:ascii="Times New Roman" w:hAnsi="Times New Roman" w:cs="Times New Roman"/>
          <w:b/>
          <w:sz w:val="28"/>
          <w:szCs w:val="28"/>
        </w:rPr>
        <w:t>Прием «с глаз долой»</w:t>
      </w:r>
      <w:r w:rsidRPr="007B382D">
        <w:rPr>
          <w:rFonts w:ascii="Times New Roman" w:hAnsi="Times New Roman" w:cs="Times New Roman"/>
          <w:sz w:val="28"/>
          <w:szCs w:val="28"/>
        </w:rPr>
        <w:t xml:space="preserve"> </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Убираем с глаз ребенка то, что ему нельзя брать. Чем меньше ребенок, тем настоятельней я рекомендую соблюдать это правило. </w:t>
      </w:r>
    </w:p>
    <w:p w:rsidR="00346C90" w:rsidRDefault="007B382D" w:rsidP="007B382D">
      <w:pPr>
        <w:rPr>
          <w:rFonts w:ascii="Times New Roman" w:hAnsi="Times New Roman" w:cs="Times New Roman"/>
          <w:sz w:val="28"/>
          <w:szCs w:val="28"/>
        </w:rPr>
      </w:pPr>
      <w:r w:rsidRPr="00346C90">
        <w:rPr>
          <w:rFonts w:ascii="Times New Roman" w:hAnsi="Times New Roman" w:cs="Times New Roman"/>
          <w:b/>
          <w:sz w:val="28"/>
          <w:szCs w:val="28"/>
        </w:rPr>
        <w:t>Прием «Переключение внимания»</w:t>
      </w:r>
      <w:r w:rsidRPr="007B382D">
        <w:rPr>
          <w:rFonts w:ascii="Times New Roman" w:hAnsi="Times New Roman" w:cs="Times New Roman"/>
          <w:sz w:val="28"/>
          <w:szCs w:val="28"/>
        </w:rPr>
        <w:t xml:space="preserve"> </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Показываем ребенку новый яркий раздражитель, обещаем другую, более интересную деятельность</w:t>
      </w:r>
      <w:r w:rsidR="00346C90">
        <w:rPr>
          <w:rFonts w:ascii="Times New Roman" w:hAnsi="Times New Roman" w:cs="Times New Roman"/>
          <w:sz w:val="28"/>
          <w:szCs w:val="28"/>
        </w:rPr>
        <w:t>.</w:t>
      </w:r>
    </w:p>
    <w:p w:rsidR="00346C90" w:rsidRPr="00346C90" w:rsidRDefault="007B382D" w:rsidP="007B382D">
      <w:pPr>
        <w:rPr>
          <w:rFonts w:ascii="Times New Roman" w:hAnsi="Times New Roman" w:cs="Times New Roman"/>
          <w:b/>
          <w:sz w:val="28"/>
          <w:szCs w:val="28"/>
        </w:rPr>
      </w:pPr>
      <w:r w:rsidRPr="007B382D">
        <w:rPr>
          <w:rFonts w:ascii="Times New Roman" w:hAnsi="Times New Roman" w:cs="Times New Roman"/>
          <w:sz w:val="28"/>
          <w:szCs w:val="28"/>
        </w:rPr>
        <w:t xml:space="preserve"> </w:t>
      </w:r>
      <w:r w:rsidRPr="00346C90">
        <w:rPr>
          <w:rFonts w:ascii="Times New Roman" w:hAnsi="Times New Roman" w:cs="Times New Roman"/>
          <w:b/>
          <w:sz w:val="28"/>
          <w:szCs w:val="28"/>
        </w:rPr>
        <w:t xml:space="preserve">Прием «разрешаем, но бдим» </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Ножницы – опасная игрушка для малыша, но, если очень хочется, можно потрогать под бдительным присмотром мамы. Слишком много запретов нервирует ребенка и ограничивает его развитие. Должен быть баланс между количеством «можно» и «нельзя», которые</w:t>
      </w:r>
      <w:r w:rsidR="00346C90">
        <w:rPr>
          <w:rFonts w:ascii="Times New Roman" w:hAnsi="Times New Roman" w:cs="Times New Roman"/>
          <w:sz w:val="28"/>
          <w:szCs w:val="28"/>
        </w:rPr>
        <w:t xml:space="preserve"> слышит ваш ребенок за день. </w:t>
      </w:r>
    </w:p>
    <w:p w:rsidR="00346C90" w:rsidRP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t>Прием «условное соглашение»</w:t>
      </w:r>
    </w:p>
    <w:p w:rsidR="00346C90"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Формула приема «Конечно, только потом» или «Да, но…»: «Конечно, мы будем играть, только сначала чуть-чуть поспим, а потом будем играть». </w:t>
      </w:r>
    </w:p>
    <w:p w:rsidR="00346C90" w:rsidRPr="00346C90" w:rsidRDefault="007B382D" w:rsidP="007B382D">
      <w:pPr>
        <w:rPr>
          <w:rFonts w:ascii="Times New Roman" w:hAnsi="Times New Roman" w:cs="Times New Roman"/>
          <w:b/>
          <w:sz w:val="28"/>
          <w:szCs w:val="28"/>
        </w:rPr>
      </w:pPr>
      <w:r w:rsidRPr="00346C90">
        <w:rPr>
          <w:rFonts w:ascii="Times New Roman" w:hAnsi="Times New Roman" w:cs="Times New Roman"/>
          <w:b/>
          <w:sz w:val="28"/>
          <w:szCs w:val="28"/>
        </w:rPr>
        <w:t>Прием «Предварительный договор»</w:t>
      </w:r>
    </w:p>
    <w:p w:rsidR="007B382D" w:rsidRP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(Будет работать только при неукоснительном соблюдении. Стоит один раз пойти на поводу у ребенка и отменить договор, и дальнейшее использование приема невозможно). С трехлеткой уже можно договориться заранее, что мы </w:t>
      </w:r>
      <w:r w:rsidRPr="007B382D">
        <w:rPr>
          <w:rFonts w:ascii="Times New Roman" w:hAnsi="Times New Roman" w:cs="Times New Roman"/>
          <w:sz w:val="28"/>
          <w:szCs w:val="28"/>
        </w:rPr>
        <w:lastRenderedPageBreak/>
        <w:t>не будем заходить в магазин, потому что торопимся домой (смотреть мультик, встречать папу, играть в интересную игру)</w:t>
      </w:r>
      <w:r w:rsidR="00F818C7">
        <w:rPr>
          <w:rFonts w:ascii="Times New Roman" w:hAnsi="Times New Roman" w:cs="Times New Roman"/>
          <w:sz w:val="28"/>
          <w:szCs w:val="28"/>
        </w:rPr>
        <w:t>.</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ЕСЛИ ИСТЕРИКА ВСЕ-ТАКИ НАЧАЛАСЬ </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1. Уговоры, убеждения</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2. Переключения внимания</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3. Ритуал успокаивания. Как правило, со временем в каждой семье вырабатывается свой ритуал успокаивания. Это может быть один и тот же стишок, сказка, или игра. </w:t>
      </w:r>
    </w:p>
    <w:p w:rsidR="006E11A6"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4. Игнорирование. Если все остальные методы уже испробованы и нет угрозы здоровью, можно оставить ребенка поплакать в одиночестве или просто некоторое время не обращать внимания на крик. </w:t>
      </w:r>
    </w:p>
    <w:p w:rsidR="006E11A6"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Не ругать, не запирать ребенка, а спокойно озвучить вывод: </w:t>
      </w:r>
      <w:proofErr w:type="gramStart"/>
      <w:r w:rsidRPr="007B382D">
        <w:rPr>
          <w:rFonts w:ascii="Times New Roman" w:hAnsi="Times New Roman" w:cs="Times New Roman"/>
          <w:sz w:val="28"/>
          <w:szCs w:val="28"/>
        </w:rPr>
        <w:t>«Наверное</w:t>
      </w:r>
      <w:proofErr w:type="gramEnd"/>
      <w:r w:rsidRPr="007B382D">
        <w:rPr>
          <w:rFonts w:ascii="Times New Roman" w:hAnsi="Times New Roman" w:cs="Times New Roman"/>
          <w:sz w:val="28"/>
          <w:szCs w:val="28"/>
        </w:rPr>
        <w:t>, тебе просто хочется сейчас поплакать… Когда плакать надоест мы с тобой (предложить что-то интересное)» Когда плакать не для кого, то плакать скучно… Тем более, когда становится понятно, что слезами не удается достичь результата. Тут либо ребенок сам успокоится, либо вы повторите попытку успокоить ребенка через некоторое время.</w:t>
      </w:r>
    </w:p>
    <w:p w:rsidR="007B382D" w:rsidRP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 xml:space="preserve"> Если истерика случилась в общественном месте, самое главное — сохраняйте спокойствие сами. Если есть возможность — выведите (вынесите) ребенка подальше от скопления людей, чтобы избежать их нежелательного вмешательства. И опять же — сохраняйте спокойствие. Спокойно переждать, не идя на поводу ребенка, не вовлекаясь в негативные эмоциональные переживания — это лучшее, что можете сделать в этой ситуации.</w:t>
      </w:r>
    </w:p>
    <w:p w:rsidR="007B382D" w:rsidRDefault="007B382D" w:rsidP="007B382D">
      <w:pPr>
        <w:rPr>
          <w:rFonts w:ascii="Times New Roman" w:hAnsi="Times New Roman" w:cs="Times New Roman"/>
          <w:sz w:val="28"/>
          <w:szCs w:val="28"/>
        </w:rPr>
      </w:pPr>
    </w:p>
    <w:p w:rsidR="007B382D" w:rsidRPr="007B382D" w:rsidRDefault="007B382D" w:rsidP="007B382D">
      <w:pPr>
        <w:rPr>
          <w:rFonts w:ascii="Times New Roman" w:hAnsi="Times New Roman" w:cs="Times New Roman"/>
          <w:b/>
          <w:sz w:val="32"/>
          <w:szCs w:val="32"/>
        </w:rPr>
      </w:pPr>
      <w:r w:rsidRPr="007B382D">
        <w:rPr>
          <w:rFonts w:ascii="Times New Roman" w:hAnsi="Times New Roman" w:cs="Times New Roman"/>
          <w:b/>
          <w:sz w:val="32"/>
          <w:szCs w:val="32"/>
        </w:rPr>
        <w:t xml:space="preserve">Разрешения и запреты </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Родители – самые важные люди в жизни ребенка. В процессе воспитания они пользуются способами, основанными на разрешениях и запретах чего</w:t>
      </w:r>
      <w:r>
        <w:rPr>
          <w:rFonts w:ascii="Times New Roman" w:hAnsi="Times New Roman" w:cs="Times New Roman"/>
          <w:sz w:val="28"/>
          <w:szCs w:val="28"/>
        </w:rPr>
        <w:t>-</w:t>
      </w:r>
      <w:r w:rsidRPr="007B382D">
        <w:rPr>
          <w:rFonts w:ascii="Times New Roman" w:hAnsi="Times New Roman" w:cs="Times New Roman"/>
          <w:sz w:val="28"/>
          <w:szCs w:val="28"/>
        </w:rPr>
        <w:t xml:space="preserve">либо. Часто такое поведение объясняется опасением за жизнь ребенка или желание воспитать в нем определенные качества характера. </w:t>
      </w:r>
    </w:p>
    <w:p w:rsidR="007B382D" w:rsidRDefault="007B382D" w:rsidP="007B382D">
      <w:pPr>
        <w:rPr>
          <w:rFonts w:ascii="Times New Roman" w:hAnsi="Times New Roman" w:cs="Times New Roman"/>
          <w:sz w:val="28"/>
          <w:szCs w:val="28"/>
        </w:rPr>
      </w:pPr>
      <w:r w:rsidRPr="007B382D">
        <w:rPr>
          <w:rFonts w:ascii="Times New Roman" w:hAnsi="Times New Roman" w:cs="Times New Roman"/>
          <w:sz w:val="28"/>
          <w:szCs w:val="28"/>
        </w:rPr>
        <w:t>Запреты родителей – это не просто побуждение к действию или наоборот, его прекращению, а серьезные посылы для психики детей, на основе которых формируется его самооценка, отношение к жизни и характер</w:t>
      </w:r>
      <w:proofErr w:type="gramStart"/>
      <w:r w:rsidRPr="007B382D">
        <w:rPr>
          <w:rFonts w:ascii="Times New Roman" w:hAnsi="Times New Roman" w:cs="Times New Roman"/>
          <w:sz w:val="28"/>
          <w:szCs w:val="28"/>
        </w:rPr>
        <w:t>.</w:t>
      </w:r>
      <w:proofErr w:type="gramEnd"/>
      <w:r w:rsidRPr="007B382D">
        <w:rPr>
          <w:rFonts w:ascii="Times New Roman" w:hAnsi="Times New Roman" w:cs="Times New Roman"/>
          <w:sz w:val="28"/>
          <w:szCs w:val="28"/>
        </w:rPr>
        <w:t xml:space="preserve"> чтобы ребенок в своих действиях учитывал не только собственные желания, но также и потребности других людей; чтобы ребенок в своих действиях ориентировался на общепринятые социальные нормы поведения </w:t>
      </w:r>
    </w:p>
    <w:p w:rsidR="007B382D" w:rsidRPr="007B382D" w:rsidRDefault="007B382D" w:rsidP="007B382D">
      <w:pPr>
        <w:rPr>
          <w:rFonts w:ascii="Times New Roman" w:hAnsi="Times New Roman" w:cs="Times New Roman"/>
          <w:b/>
          <w:sz w:val="32"/>
          <w:szCs w:val="32"/>
        </w:rPr>
      </w:pPr>
      <w:r w:rsidRPr="007B382D">
        <w:rPr>
          <w:rFonts w:ascii="Times New Roman" w:hAnsi="Times New Roman" w:cs="Times New Roman"/>
          <w:b/>
          <w:sz w:val="32"/>
          <w:szCs w:val="32"/>
        </w:rPr>
        <w:lastRenderedPageBreak/>
        <w:t>Причины установления запретов</w:t>
      </w:r>
    </w:p>
    <w:p w:rsidR="007B382D" w:rsidRPr="007B382D" w:rsidRDefault="007B382D" w:rsidP="007B382D">
      <w:pPr>
        <w:pStyle w:val="a3"/>
        <w:numPr>
          <w:ilvl w:val="0"/>
          <w:numId w:val="1"/>
        </w:numPr>
      </w:pPr>
      <w:r w:rsidRPr="007B382D">
        <w:rPr>
          <w:rFonts w:ascii="Times New Roman" w:hAnsi="Times New Roman" w:cs="Times New Roman"/>
          <w:sz w:val="28"/>
          <w:szCs w:val="28"/>
        </w:rPr>
        <w:t>Объяснить причину и справедливость своего запрета и предложить альтернативный вариант поведения.</w:t>
      </w:r>
    </w:p>
    <w:p w:rsidR="007B382D" w:rsidRPr="007B382D" w:rsidRDefault="007B382D" w:rsidP="007B382D">
      <w:pPr>
        <w:pStyle w:val="a3"/>
        <w:numPr>
          <w:ilvl w:val="0"/>
          <w:numId w:val="1"/>
        </w:numPr>
      </w:pPr>
      <w:r w:rsidRPr="007B382D">
        <w:rPr>
          <w:rFonts w:ascii="Times New Roman" w:hAnsi="Times New Roman" w:cs="Times New Roman"/>
          <w:sz w:val="28"/>
          <w:szCs w:val="28"/>
        </w:rPr>
        <w:t xml:space="preserve"> Если родители будут только запрещать, не разъясняя при этом какое поведение является правильным, ребенок просто не будет </w:t>
      </w:r>
      <w:proofErr w:type="gramStart"/>
      <w:r w:rsidRPr="007B382D">
        <w:rPr>
          <w:rFonts w:ascii="Times New Roman" w:hAnsi="Times New Roman" w:cs="Times New Roman"/>
          <w:sz w:val="28"/>
          <w:szCs w:val="28"/>
        </w:rPr>
        <w:t>знать</w:t>
      </w:r>
      <w:proofErr w:type="gramEnd"/>
      <w:r w:rsidRPr="007B382D">
        <w:rPr>
          <w:rFonts w:ascii="Times New Roman" w:hAnsi="Times New Roman" w:cs="Times New Roman"/>
          <w:sz w:val="28"/>
          <w:szCs w:val="28"/>
        </w:rPr>
        <w:t xml:space="preserve"> как ему поступать и себя вести.</w:t>
      </w:r>
    </w:p>
    <w:p w:rsidR="007B382D" w:rsidRPr="007B382D" w:rsidRDefault="007B382D" w:rsidP="007B382D">
      <w:pPr>
        <w:pStyle w:val="a3"/>
        <w:numPr>
          <w:ilvl w:val="0"/>
          <w:numId w:val="1"/>
        </w:numPr>
      </w:pPr>
      <w:r w:rsidRPr="007B382D">
        <w:rPr>
          <w:rFonts w:ascii="Times New Roman" w:hAnsi="Times New Roman" w:cs="Times New Roman"/>
          <w:sz w:val="28"/>
          <w:szCs w:val="28"/>
        </w:rPr>
        <w:t xml:space="preserve"> Родители должны своим собственным поведением подавать пример ребенку. Естественно, недопустимым является вариант, когда родители, запрещая что</w:t>
      </w:r>
      <w:r>
        <w:rPr>
          <w:rFonts w:ascii="Times New Roman" w:hAnsi="Times New Roman" w:cs="Times New Roman"/>
          <w:sz w:val="28"/>
          <w:szCs w:val="28"/>
        </w:rPr>
        <w:t>-</w:t>
      </w:r>
      <w:r w:rsidRPr="007B382D">
        <w:rPr>
          <w:rFonts w:ascii="Times New Roman" w:hAnsi="Times New Roman" w:cs="Times New Roman"/>
          <w:sz w:val="28"/>
          <w:szCs w:val="28"/>
        </w:rPr>
        <w:t xml:space="preserve">либо своему ребенку, сами не придерживаются этих правил. </w:t>
      </w:r>
    </w:p>
    <w:p w:rsidR="007B382D" w:rsidRPr="007B382D" w:rsidRDefault="007B382D" w:rsidP="007B382D">
      <w:pPr>
        <w:pStyle w:val="a3"/>
        <w:numPr>
          <w:ilvl w:val="0"/>
          <w:numId w:val="1"/>
        </w:numPr>
      </w:pPr>
      <w:r w:rsidRPr="007B382D">
        <w:rPr>
          <w:rFonts w:ascii="Times New Roman" w:hAnsi="Times New Roman" w:cs="Times New Roman"/>
          <w:sz w:val="28"/>
          <w:szCs w:val="28"/>
        </w:rPr>
        <w:t xml:space="preserve">Не следует ожидать, что ребенок сразу научится добровольно отказываться от чего-то или идти на компромисс. </w:t>
      </w:r>
    </w:p>
    <w:p w:rsidR="007B382D" w:rsidRPr="007B382D" w:rsidRDefault="007B382D" w:rsidP="007B382D">
      <w:pPr>
        <w:pStyle w:val="a3"/>
        <w:numPr>
          <w:ilvl w:val="0"/>
          <w:numId w:val="1"/>
        </w:numPr>
      </w:pPr>
      <w:r w:rsidRPr="007B382D">
        <w:rPr>
          <w:rFonts w:ascii="Times New Roman" w:hAnsi="Times New Roman" w:cs="Times New Roman"/>
          <w:sz w:val="28"/>
          <w:szCs w:val="28"/>
        </w:rPr>
        <w:t xml:space="preserve">Наберитесь терпения, точно так же, что ребенок поймет наши уроки с первого же разъяснения или после первого ограничения. </w:t>
      </w:r>
    </w:p>
    <w:p w:rsidR="007B382D" w:rsidRDefault="007B382D" w:rsidP="007B382D">
      <w:pPr>
        <w:pStyle w:val="a3"/>
        <w:numPr>
          <w:ilvl w:val="0"/>
          <w:numId w:val="1"/>
        </w:numPr>
      </w:pPr>
      <w:r w:rsidRPr="007B382D">
        <w:rPr>
          <w:rFonts w:ascii="Times New Roman" w:hAnsi="Times New Roman" w:cs="Times New Roman"/>
          <w:sz w:val="28"/>
          <w:szCs w:val="28"/>
        </w:rPr>
        <w:t>Если надо в чем-то отказать ребенку, сделайте это по-дружески. Конечно, поправить его ошибку необходимо, но в любом случае надо сохранить с ним добрые отношения и не унижать его человеческое достоинство</w:t>
      </w:r>
      <w:r>
        <w:t>.</w:t>
      </w:r>
    </w:p>
    <w:p w:rsidR="00785890" w:rsidRDefault="00785890" w:rsidP="00785890">
      <w:pPr>
        <w:pStyle w:val="a3"/>
        <w:ind w:left="795"/>
      </w:pPr>
    </w:p>
    <w:p w:rsidR="00107ED7" w:rsidRDefault="00107ED7" w:rsidP="00785890">
      <w:pPr>
        <w:pStyle w:val="a3"/>
        <w:ind w:left="795"/>
      </w:pPr>
    </w:p>
    <w:tbl>
      <w:tblPr>
        <w:tblStyle w:val="a4"/>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8"/>
      </w:tblGrid>
      <w:tr w:rsidR="00107ED7" w:rsidRPr="00107ED7" w:rsidTr="001B5740">
        <w:trPr>
          <w:trHeight w:val="1396"/>
        </w:trPr>
        <w:tc>
          <w:tcPr>
            <w:tcW w:w="4398" w:type="dxa"/>
          </w:tcPr>
          <w:p w:rsidR="00107ED7" w:rsidRPr="00107ED7" w:rsidRDefault="00107ED7" w:rsidP="00107ED7">
            <w:pPr>
              <w:pStyle w:val="a3"/>
              <w:ind w:left="795"/>
              <w:rPr>
                <w:rFonts w:ascii="Times New Roman" w:hAnsi="Times New Roman" w:cs="Times New Roman"/>
                <w:b/>
                <w:sz w:val="18"/>
                <w:szCs w:val="18"/>
              </w:rPr>
            </w:pPr>
            <w:r w:rsidRPr="00107ED7">
              <w:rPr>
                <w:rFonts w:ascii="Times New Roman" w:hAnsi="Times New Roman" w:cs="Times New Roman"/>
                <w:b/>
                <w:sz w:val="18"/>
                <w:szCs w:val="18"/>
              </w:rPr>
              <w:t>Используемая литература:</w:t>
            </w:r>
          </w:p>
          <w:p w:rsidR="00107ED7" w:rsidRPr="00107ED7" w:rsidRDefault="00107ED7" w:rsidP="00785890">
            <w:pPr>
              <w:pStyle w:val="a3"/>
              <w:ind w:left="0"/>
              <w:rPr>
                <w:sz w:val="18"/>
                <w:szCs w:val="18"/>
              </w:rPr>
            </w:pPr>
            <w:r w:rsidRPr="00107ED7">
              <w:rPr>
                <w:rFonts w:ascii="Times New Roman" w:hAnsi="Times New Roman" w:cs="Times New Roman"/>
                <w:b/>
                <w:bCs/>
                <w:color w:val="333333"/>
                <w:sz w:val="18"/>
                <w:szCs w:val="18"/>
                <w:shd w:val="clear" w:color="auto" w:fill="FFFFFF"/>
              </w:rPr>
              <w:t>Шпаргалка</w:t>
            </w:r>
            <w:r w:rsidRPr="00107ED7">
              <w:rPr>
                <w:rFonts w:ascii="Times New Roman" w:hAnsi="Times New Roman" w:cs="Times New Roman"/>
                <w:color w:val="333333"/>
                <w:sz w:val="18"/>
                <w:szCs w:val="18"/>
                <w:shd w:val="clear" w:color="auto" w:fill="FFFFFF"/>
              </w:rPr>
              <w:t> </w:t>
            </w:r>
            <w:r w:rsidRPr="00107ED7">
              <w:rPr>
                <w:rFonts w:ascii="Times New Roman" w:hAnsi="Times New Roman" w:cs="Times New Roman"/>
                <w:b/>
                <w:bCs/>
                <w:color w:val="333333"/>
                <w:sz w:val="18"/>
                <w:szCs w:val="18"/>
                <w:shd w:val="clear" w:color="auto" w:fill="FFFFFF"/>
              </w:rPr>
              <w:t>для</w:t>
            </w:r>
            <w:r w:rsidRPr="00107ED7">
              <w:rPr>
                <w:rFonts w:ascii="Times New Roman" w:hAnsi="Times New Roman" w:cs="Times New Roman"/>
                <w:color w:val="333333"/>
                <w:sz w:val="18"/>
                <w:szCs w:val="18"/>
                <w:shd w:val="clear" w:color="auto" w:fill="FFFFFF"/>
              </w:rPr>
              <w:t> </w:t>
            </w:r>
            <w:r w:rsidRPr="00107ED7">
              <w:rPr>
                <w:rFonts w:ascii="Times New Roman" w:hAnsi="Times New Roman" w:cs="Times New Roman"/>
                <w:b/>
                <w:bCs/>
                <w:color w:val="333333"/>
                <w:sz w:val="18"/>
                <w:szCs w:val="18"/>
                <w:shd w:val="clear" w:color="auto" w:fill="FFFFFF"/>
              </w:rPr>
              <w:t>родителей</w:t>
            </w:r>
            <w:r w:rsidRPr="00107ED7">
              <w:rPr>
                <w:rFonts w:ascii="Times New Roman" w:hAnsi="Times New Roman" w:cs="Times New Roman"/>
                <w:color w:val="333333"/>
                <w:sz w:val="18"/>
                <w:szCs w:val="18"/>
                <w:shd w:val="clear" w:color="auto" w:fill="FFFFFF"/>
              </w:rPr>
              <w:t> </w:t>
            </w:r>
            <w:r w:rsidRPr="00AB5F3A">
              <w:rPr>
                <w:rFonts w:ascii="Times New Roman" w:hAnsi="Times New Roman" w:cs="Times New Roman"/>
                <w:color w:val="333333"/>
                <w:sz w:val="18"/>
                <w:szCs w:val="18"/>
                <w:shd w:val="clear" w:color="auto" w:fill="FFFFFF"/>
              </w:rPr>
              <w:t>(</w:t>
            </w:r>
            <w:r w:rsidRPr="00AB5F3A">
              <w:rPr>
                <w:rFonts w:ascii="Times New Roman" w:hAnsi="Times New Roman" w:cs="Times New Roman"/>
                <w:bCs/>
                <w:color w:val="333333"/>
                <w:sz w:val="18"/>
                <w:szCs w:val="18"/>
                <w:shd w:val="clear" w:color="auto" w:fill="FFFFFF"/>
              </w:rPr>
              <w:t>сборник</w:t>
            </w:r>
            <w:r w:rsidRPr="00AB5F3A">
              <w:rPr>
                <w:rFonts w:ascii="Times New Roman" w:hAnsi="Times New Roman" w:cs="Times New Roman"/>
                <w:color w:val="333333"/>
                <w:sz w:val="18"/>
                <w:szCs w:val="18"/>
                <w:shd w:val="clear" w:color="auto" w:fill="FFFFFF"/>
              </w:rPr>
              <w:t> </w:t>
            </w:r>
            <w:r w:rsidRPr="00AB5F3A">
              <w:rPr>
                <w:rFonts w:ascii="Times New Roman" w:hAnsi="Times New Roman" w:cs="Times New Roman"/>
                <w:bCs/>
                <w:color w:val="333333"/>
                <w:sz w:val="18"/>
                <w:szCs w:val="18"/>
                <w:shd w:val="clear" w:color="auto" w:fill="FFFFFF"/>
              </w:rPr>
              <w:t>рекомендаций</w:t>
            </w:r>
            <w:r w:rsidRPr="00107ED7">
              <w:rPr>
                <w:rFonts w:ascii="Times New Roman" w:hAnsi="Times New Roman" w:cs="Times New Roman"/>
                <w:color w:val="333333"/>
                <w:sz w:val="18"/>
                <w:szCs w:val="18"/>
                <w:shd w:val="clear" w:color="auto" w:fill="FFFFFF"/>
              </w:rPr>
              <w:t> по развитию и воспитанию детей разных возрастов) /Авторы-составители: </w:t>
            </w:r>
            <w:proofErr w:type="spellStart"/>
            <w:r w:rsidRPr="00107ED7">
              <w:rPr>
                <w:rFonts w:ascii="Times New Roman" w:hAnsi="Times New Roman" w:cs="Times New Roman"/>
                <w:bCs/>
                <w:color w:val="333333"/>
                <w:sz w:val="18"/>
                <w:szCs w:val="18"/>
                <w:shd w:val="clear" w:color="auto" w:fill="FFFFFF"/>
              </w:rPr>
              <w:t>Шведчикова</w:t>
            </w:r>
            <w:proofErr w:type="spellEnd"/>
            <w:r w:rsidRPr="00107ED7">
              <w:rPr>
                <w:rFonts w:ascii="Times New Roman" w:hAnsi="Times New Roman" w:cs="Times New Roman"/>
                <w:color w:val="333333"/>
                <w:sz w:val="18"/>
                <w:szCs w:val="18"/>
                <w:shd w:val="clear" w:color="auto" w:fill="FFFFFF"/>
              </w:rPr>
              <w:t xml:space="preserve"> Ю.С., Меньшикова О.А., </w:t>
            </w:r>
            <w:proofErr w:type="spellStart"/>
            <w:r w:rsidRPr="00107ED7">
              <w:rPr>
                <w:rFonts w:ascii="Times New Roman" w:hAnsi="Times New Roman" w:cs="Times New Roman"/>
                <w:color w:val="333333"/>
                <w:sz w:val="18"/>
                <w:szCs w:val="18"/>
                <w:shd w:val="clear" w:color="auto" w:fill="FFFFFF"/>
              </w:rPr>
              <w:t>Коломойцева</w:t>
            </w:r>
            <w:proofErr w:type="spellEnd"/>
            <w:r w:rsidRPr="00107ED7">
              <w:rPr>
                <w:rFonts w:ascii="Times New Roman" w:hAnsi="Times New Roman" w:cs="Times New Roman"/>
                <w:color w:val="333333"/>
                <w:sz w:val="18"/>
                <w:szCs w:val="18"/>
                <w:shd w:val="clear" w:color="auto" w:fill="FFFFFF"/>
              </w:rPr>
              <w:t xml:space="preserve"> С.А., </w:t>
            </w:r>
            <w:proofErr w:type="spellStart"/>
            <w:r w:rsidRPr="00107ED7">
              <w:rPr>
                <w:rFonts w:ascii="Times New Roman" w:hAnsi="Times New Roman" w:cs="Times New Roman"/>
                <w:color w:val="333333"/>
                <w:sz w:val="18"/>
                <w:szCs w:val="18"/>
                <w:shd w:val="clear" w:color="auto" w:fill="FFFFFF"/>
              </w:rPr>
              <w:t>Арапова</w:t>
            </w:r>
            <w:proofErr w:type="spellEnd"/>
            <w:r w:rsidRPr="00107ED7">
              <w:rPr>
                <w:rFonts w:ascii="Times New Roman" w:hAnsi="Times New Roman" w:cs="Times New Roman"/>
                <w:color w:val="333333"/>
                <w:sz w:val="18"/>
                <w:szCs w:val="18"/>
                <w:shd w:val="clear" w:color="auto" w:fill="FFFFFF"/>
              </w:rPr>
              <w:t xml:space="preserve"> Е. Н., Артемьева А.Ю., Беляева Е.С</w:t>
            </w:r>
            <w:r w:rsidRPr="00107ED7">
              <w:rPr>
                <w:rFonts w:ascii="Times New Roman" w:hAnsi="Times New Roman" w:cs="Times New Roman"/>
                <w:sz w:val="18"/>
                <w:szCs w:val="18"/>
              </w:rPr>
              <w:t>.</w:t>
            </w:r>
          </w:p>
        </w:tc>
      </w:tr>
    </w:tbl>
    <w:p w:rsidR="00107ED7" w:rsidRDefault="001B5740" w:rsidP="00107ED7">
      <w:pPr>
        <w:pStyle w:val="a3"/>
        <w:ind w:left="795"/>
      </w:pPr>
      <w:r>
        <w:rPr>
          <w:noProof/>
          <w:lang w:eastAsia="ru-RU"/>
        </w:rPr>
        <w:drawing>
          <wp:inline distT="0" distB="0" distL="0" distR="0" wp14:anchorId="3E78A330" wp14:editId="35192BA6">
            <wp:extent cx="4572000" cy="1924050"/>
            <wp:effectExtent l="0" t="0" r="0" b="0"/>
            <wp:docPr id="1" name="Рисунок 1" descr="https://avatars.mds.yandex.net/i?id=045489d8b32f540f88cee5439e7ec1b5555f5921-89812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avatars.mds.yandex.net/i?id=045489d8b32f540f88cee5439e7ec1b5555f5921-8981283-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924050"/>
                    </a:xfrm>
                    <a:prstGeom prst="rect">
                      <a:avLst/>
                    </a:prstGeom>
                    <a:noFill/>
                    <a:ln>
                      <a:noFill/>
                    </a:ln>
                  </pic:spPr>
                </pic:pic>
              </a:graphicData>
            </a:graphic>
          </wp:inline>
        </w:drawing>
      </w:r>
    </w:p>
    <w:sectPr w:rsidR="00107E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16768C"/>
    <w:multiLevelType w:val="hybridMultilevel"/>
    <w:tmpl w:val="7848023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42F"/>
    <w:rsid w:val="00107ED7"/>
    <w:rsid w:val="001B5740"/>
    <w:rsid w:val="00206481"/>
    <w:rsid w:val="0028442F"/>
    <w:rsid w:val="00346C90"/>
    <w:rsid w:val="006B5485"/>
    <w:rsid w:val="006E11A6"/>
    <w:rsid w:val="00785890"/>
    <w:rsid w:val="007B382D"/>
    <w:rsid w:val="007E4C73"/>
    <w:rsid w:val="00AB5F3A"/>
    <w:rsid w:val="00F81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2D6B"/>
  <w15:chartTrackingRefBased/>
  <w15:docId w15:val="{6B9C7A82-27D6-4666-8FEA-806D6185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382D"/>
    <w:pPr>
      <w:ind w:left="720"/>
      <w:contextualSpacing/>
    </w:pPr>
  </w:style>
  <w:style w:type="table" w:styleId="a4">
    <w:name w:val="Table Grid"/>
    <w:basedOn w:val="a1"/>
    <w:uiPriority w:val="39"/>
    <w:rsid w:val="00107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925</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2025-10-30T09:49:00Z</dcterms:created>
  <dcterms:modified xsi:type="dcterms:W3CDTF">2025-11-01T03:32:00Z</dcterms:modified>
</cp:coreProperties>
</file>