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72" w:rsidRPr="00B62E63" w:rsidRDefault="00B65072" w:rsidP="00B65072">
      <w:pPr>
        <w:pBdr>
          <w:bottom w:val="single" w:sz="6" w:space="0" w:color="D6DDB9"/>
        </w:pBdr>
        <w:shd w:val="clear" w:color="auto" w:fill="FFFFFF"/>
        <w:spacing w:after="120" w:line="50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</w:pPr>
      <w:r w:rsidRPr="00B62E63">
        <w:rPr>
          <w:rFonts w:ascii="Arial" w:eastAsia="Times New Roman" w:hAnsi="Arial" w:cs="Arial"/>
          <w:b/>
          <w:bCs/>
          <w:color w:val="00B050"/>
          <w:kern w:val="36"/>
          <w:sz w:val="32"/>
          <w:szCs w:val="32"/>
          <w:lang w:eastAsia="ru-RU"/>
        </w:rPr>
        <w:t>"</w:t>
      </w:r>
      <w:r w:rsidRPr="00B62E63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Правильный выбор развивающих игр и игрушек для детей.</w:t>
      </w:r>
      <w:r w:rsidR="00B62E63">
        <w:rPr>
          <w:rFonts w:ascii="Times New Roman" w:eastAsia="Times New Roman" w:hAnsi="Times New Roman" w:cs="Times New Roman"/>
          <w:b/>
          <w:bCs/>
          <w:color w:val="00B050"/>
          <w:kern w:val="36"/>
          <w:sz w:val="32"/>
          <w:szCs w:val="32"/>
          <w:lang w:eastAsia="ru-RU"/>
        </w:rPr>
        <w:t>»</w:t>
      </w:r>
    </w:p>
    <w:p w:rsidR="00B65072" w:rsidRPr="00B62E63" w:rsidRDefault="00B62E63" w:rsidP="00DE2ABE">
      <w:pPr>
        <w:pBdr>
          <w:bottom w:val="single" w:sz="6" w:space="0" w:color="D6DDB9"/>
        </w:pBdr>
        <w:shd w:val="clear" w:color="auto" w:fill="FFFFFF"/>
        <w:spacing w:after="120" w:line="360" w:lineRule="auto"/>
        <w:ind w:right="150"/>
        <w:jc w:val="center"/>
        <w:outlineLvl w:val="0"/>
        <w:rPr>
          <w:rFonts w:ascii="Arial" w:eastAsia="Times New Roman" w:hAnsi="Arial" w:cs="Arial"/>
          <w:color w:val="94C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>Консультация для родителей.</w:t>
      </w:r>
      <w:r w:rsidR="00B65072" w:rsidRPr="00B62E63">
        <w:rPr>
          <w:rFonts w:ascii="Arial" w:eastAsia="Times New Roman" w:hAnsi="Arial" w:cs="Arial"/>
          <w:b/>
          <w:bCs/>
          <w:color w:val="212529"/>
          <w:kern w:val="36"/>
          <w:sz w:val="28"/>
          <w:szCs w:val="28"/>
          <w:lang w:eastAsia="ru-RU"/>
        </w:rPr>
        <w:br/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Правильный выбор развивающих игр и игрушек для детей.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приходит в жизнь малыша с самого раннего детства. Мало что может оказаться важнее и интереснее для вашего ребенка, чем игра. Это способ обучения, познание нового, радость общения, творчество, а также подготовка к «взрослой жизни». Малыш учится взаимодействовать с внешним миром. Все, что он узнает в игре – станет фундаментом для дальнейшей жизни. Игра – источник развития необходимых личностных качеств. Она формирует правильное поведение, активизирует познавательные процессы, развивает воображение, создает образное мышление. В игре ребенок принимает и воссоздает различные действия взрослого и получает опыт общения. Уже годовалые малыши в своих играх стремятся подражать действиям взрослых. Позже игры становятся более разнообразными, сложными. Все свои ощущения и переживания малыш обращает на игрушки, и из этого процесса много можно узнать о его обычной жизни и о его душевном состоянии. Все, чего добивается человек в жизни, обучении, общении, творчестве – все берет истоки в детской игре.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игры призваны всесторонне развивать ребёнка, но задачей родителей остается правильно их подобрать исходя из возраста, потребностей ребёнка, и так же некоторых других его особенностей и показателей. С каждым годом на прилавках появляется все больше игрушек с заманчивым словом «Развивающая». Давайте, определим, как же </w:t>
      </w: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правильно подобрать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 игры и игрушки для ребенка: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учитывайте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возраст ребёнка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детки меньше, тем они активнее, а, следовательно, и игра должна содержать в себе какие-то задания к физическим действиям, более всего тут подойдут игры с мячом;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определите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круг интересов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вашего ребёнка, ведь он должен наслаждаться процессом игры, только тогда она будет для него полезна в развивающем плане. Немаловажный момент – игрушки должны быть актуальными. Каждое поколение имеет своих героев из мультфильмов и сказок, которые формируют эстетические вкусы у детей. Дети в дошкольном периоде жизни могут сами выбирать понравившиеся занятия. Нельзя заставлять детей играть в ту или иную полезную игру. Согласуйте ваши цели и желания ребенка.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должны помогать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развивать социальные навыки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малышей, и учить их взаимодействию с другими людьми, а </w:t>
      </w:r>
      <w:proofErr w:type="gramStart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командной работе. Обязательно найдите время, чтобы присоединиться к действиям своего малыша, чтобы направлять его и подсказывать. При этом следует принимать во внимание именно общественный фактор, ведь, если ребенок играет один, он будет руководствоваться исключительно собственными эмоциями и пожеланиями, когда же в игру вовлечено несколько человек, будь то друзья или члены семьи, малышу придется учитывать мнения и пожелания других играющих. Для социализации ребёнка в обществе, это является едва ли не основным принципом.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должна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к жестокости или даже агрессии, вызывать страх или тревогу, унижать человеческое достоинство, а также искажать восприятие окружающей его действительности. Ребёнок может проявлять силу воли, упорство, внимательность, сосредоточенность. Постарайтесь выбрать те развивающие игры, которые будут положительно влиять на все эти качества. Внутренний мир ребенка в этом возрасте чрезвычайно богат. К сожалению, ребёнок может испытывать массу негативных эмоций. Постарайтесь, чтобы ваши занятия сопровождались только хорошим настроением. Стыд, гнев, досаду, обиду, разочарование надо выявлять как можно раньше и предпринимать адекватные меры.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игры и игрушки для своих детей, следует принять во внимание следующие </w:t>
      </w: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критерии безопасности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материал изготовления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Чаще всего игрушки изготавливают из металла, резины и синтетических тканей. Некачественные материалы могут привести к отравлению и вызвать аллергию у ребенка. Игрушки, выполненные из натуральных тканей, дерева и шерсти считаются самыми безопасными.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запах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Игрушки не должны иметь резкий неприятный запах. Если запах присутствует, это может означать, что изделие содержит высокое количество опасного для здоровья вещества - фенола.  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качество</w:t>
      </w:r>
      <w:r w:rsidR="00457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Часто 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достаточно определить качество игрушки, просто подержав ее в руке: изделия из качественной пластмассы на ощупь твердые и холодные; у мягкой игрушки должны быть крепкие швы, мех должен прочно соединяться с основой, набивка не должна быть видна. Качество не всегда, к сожалению, определяет цена. Выбирайте игрушки известных и проверенных брендов и только в специализированных магазинах, где можно проверить сертификат качества.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размер и вес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упаковке должен быть указан вес, размер игрушки и возраст ребенка, для которого она предназначен. Для ребенка до 7 лет вес игрушки должен быть не больше 400 грамм: это гарантия того, что при падении игрушки не будет травм.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производитель и цена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хотите обезоп</w:t>
      </w:r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асить своего ребенка, покупайте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 проверенных и известных брендов.</w:t>
      </w:r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Покупая простые по назначению 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не стоит переплачивать и покупать дорогие игрушки раскрученных брендов. А вот при сложных моделях экономить не стоит: игрушка должна служить долго и не поломаться сразу после покупки.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Ассортимент развивающих игр для детей просто огромен. Их можно распределить на </w:t>
      </w: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вида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конструкторы и </w:t>
      </w:r>
      <w:proofErr w:type="spellStart"/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улучшающие мелкую моторику и координацию движений. Такие игрушки развивают воображение, фантазию и память, тренируют логическое мышление, а </w:t>
      </w:r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необходимость видеть задачу с р</w:t>
      </w:r>
      <w:r w:rsidR="0092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азных сторон. Так как они состоя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из множества мелких деталей, у ребёнка 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возникает необходимость соотносить эти части между собой, управлять ими в поисках подходящего элемента.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настольные игры, при помощи которых происходит общение с коллективом. </w:t>
      </w:r>
      <w:r w:rsidRPr="00B6507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развивающие игры способствуют социализации ребенка, чтобы ваш малыш комфортно чувствовал себя в коллективе, умел взаимодействовать в команде, был коммуникабельным.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ряд образовательных игр, которые могут углубить познания ребенка в биологии, иностранных языках и др., способствуют усидчивости, внимательности. Особым вниманием детей и родителей пользуются увлекательные мини-игры. С их помощью можно тренировать память, логику, внимание. Есть и упражнения для улучшения речи, фонематического, музыкального слуха, изучения азбуки и цифр. Улучшить дикцию, сформировать фонематический слух можно с помощью таких развивающих игр, как 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викторины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072" w:rsidRPr="00B65072" w:rsidRDefault="00B65072" w:rsidP="00B65072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уверены, </w:t>
      </w:r>
      <w:proofErr w:type="gramStart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имея игрушки ребенок должен сам играть и учиться логически мыслить. Это не совсем так. У ребенка может быть комната просто завалена конструкторами, мозаиками, </w:t>
      </w:r>
      <w:proofErr w:type="spellStart"/>
      <w:proofErr w:type="gramStart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пазлами</w:t>
      </w:r>
      <w:proofErr w:type="spellEnd"/>
      <w:r w:rsidR="00965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малыш в них не играет. Помогите своему малышу, уделите ему время, научите его творчески и самостоятельно мыслить. Иначе интерес ребенка к игрушке будет потерян. Грамотно, без давления, корректируйте и направляйте развитие своего ребенка. Развивающие игрушки помогут в обучении, выявят склонности и способности ребенка. Но большое количество игрушек не всегда положительно влияет на процесс развития ребенка. Во многих случаях маленькое количество игрушек способствует лучшему развитию воображения, ребенок играет с ними чаще и придумывает множество новых игр.</w:t>
      </w:r>
    </w:p>
    <w:p w:rsidR="00B65072" w:rsidRPr="00217920" w:rsidRDefault="00B65072" w:rsidP="00B65072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Подбирая развивающие игры для дошкольников, следует помнить, что это «</w:t>
      </w:r>
      <w:proofErr w:type="spellStart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почемучкин</w:t>
      </w:r>
      <w:proofErr w:type="spellEnd"/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возраст. Усиливается речевая активность, растет словарный запас. Ребенок усваивает большие объемы разной информации, его интересует всё! Необходимо направить энергию и любопытство вашего </w:t>
      </w:r>
      <w:r w:rsidRPr="00B65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«почемучки» в нужное русло и занять его играми, которые развивают мышление и речь. Развивающие игры не только нравятся детям, но и приносят пользу в формировании гармоничной личности. Выбирайте наиболее подходящие игры с учетом ваших целей и предпочтений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7922FE" w:rsidRDefault="00965A0C" w:rsidP="00217920">
      <w:pPr>
        <w:jc w:val="center"/>
      </w:pPr>
      <w:r>
        <w:rPr>
          <w:noProof/>
          <w:lang w:eastAsia="ru-RU"/>
        </w:rPr>
        <w:drawing>
          <wp:inline distT="0" distB="0" distL="0" distR="0" wp14:anchorId="1B0F667E" wp14:editId="269C6F1E">
            <wp:extent cx="4987925" cy="4987925"/>
            <wp:effectExtent l="0" t="0" r="3175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49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20" w:rsidRPr="00B016B4" w:rsidRDefault="00217920" w:rsidP="00217920">
      <w:pPr>
        <w:pStyle w:val="c1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b/>
          <w:bCs/>
          <w:color w:val="333333"/>
          <w:sz w:val="18"/>
          <w:szCs w:val="18"/>
          <w:shd w:val="clear" w:color="auto" w:fill="FFFFFF"/>
        </w:rPr>
        <w:t>Источник:</w:t>
      </w:r>
      <w:r w:rsidRPr="00217920">
        <w:rPr>
          <w:rStyle w:val="fontstyle21"/>
          <w:rFonts w:ascii="Calibri" w:hAnsi="Calibri" w:cs="Calibri"/>
          <w:b/>
          <w:bCs/>
          <w:u w:val="single"/>
        </w:rPr>
        <w:t xml:space="preserve"> </w:t>
      </w:r>
      <w:bookmarkStart w:id="0" w:name="_GoBack"/>
      <w:bookmarkEnd w:id="0"/>
      <w:r w:rsidRPr="00B016B4">
        <w:rPr>
          <w:rStyle w:val="c0"/>
          <w:color w:val="000000"/>
          <w:sz w:val="16"/>
          <w:szCs w:val="16"/>
        </w:rPr>
        <w:t xml:space="preserve">1 Е.А. </w:t>
      </w:r>
      <w:proofErr w:type="spellStart"/>
      <w:r w:rsidRPr="00B016B4">
        <w:rPr>
          <w:rStyle w:val="c0"/>
          <w:color w:val="000000"/>
          <w:sz w:val="16"/>
          <w:szCs w:val="16"/>
        </w:rPr>
        <w:t>Флерина</w:t>
      </w:r>
      <w:proofErr w:type="spellEnd"/>
      <w:r w:rsidRPr="00B016B4">
        <w:rPr>
          <w:rStyle w:val="c0"/>
          <w:color w:val="000000"/>
          <w:sz w:val="16"/>
          <w:szCs w:val="16"/>
        </w:rPr>
        <w:t xml:space="preserve">  Игра и игрушка. Москва, изд. Просвещение 1973г</w:t>
      </w:r>
    </w:p>
    <w:p w:rsidR="00217920" w:rsidRPr="00B016B4" w:rsidRDefault="00217920" w:rsidP="00217920">
      <w:pPr>
        <w:pStyle w:val="c1"/>
        <w:spacing w:before="0" w:beforeAutospacing="0" w:after="0" w:afterAutospacing="0"/>
        <w:rPr>
          <w:color w:val="000000"/>
          <w:sz w:val="16"/>
          <w:szCs w:val="16"/>
        </w:rPr>
      </w:pPr>
      <w:r w:rsidRPr="00B016B4">
        <w:rPr>
          <w:rStyle w:val="c0"/>
          <w:color w:val="000000"/>
          <w:sz w:val="16"/>
          <w:szCs w:val="16"/>
        </w:rPr>
        <w:t xml:space="preserve">2 </w:t>
      </w:r>
      <w:proofErr w:type="spellStart"/>
      <w:r w:rsidRPr="00B016B4">
        <w:rPr>
          <w:rStyle w:val="c0"/>
          <w:color w:val="000000"/>
          <w:sz w:val="16"/>
          <w:szCs w:val="16"/>
        </w:rPr>
        <w:t>Коссаковская</w:t>
      </w:r>
      <w:proofErr w:type="spellEnd"/>
      <w:r w:rsidRPr="00B016B4">
        <w:rPr>
          <w:rStyle w:val="c0"/>
          <w:color w:val="000000"/>
          <w:sz w:val="16"/>
          <w:szCs w:val="16"/>
        </w:rPr>
        <w:t xml:space="preserve"> Е.А. Игрушка в жизни ребенка. Москва, изд. Просвещение 1980г</w:t>
      </w:r>
    </w:p>
    <w:p w:rsidR="00217920" w:rsidRPr="00217920" w:rsidRDefault="00217920" w:rsidP="00B016B4">
      <w:pPr>
        <w:pStyle w:val="c1"/>
        <w:spacing w:before="0" w:beforeAutospacing="0" w:after="0" w:afterAutospacing="0"/>
        <w:rPr>
          <w:color w:val="000000"/>
          <w:sz w:val="16"/>
          <w:szCs w:val="16"/>
        </w:rPr>
      </w:pPr>
      <w:r w:rsidRPr="00B016B4">
        <w:rPr>
          <w:rStyle w:val="c0"/>
          <w:color w:val="000000"/>
          <w:sz w:val="16"/>
          <w:szCs w:val="16"/>
        </w:rPr>
        <w:t>3 Статья из журнала “Мама и малыш “, 2005г, № 3 Как выбрать игрушки.</w:t>
      </w:r>
      <w:r w:rsidRPr="00217920">
        <w:rPr>
          <w:color w:val="000000"/>
          <w:sz w:val="28"/>
          <w:szCs w:val="28"/>
        </w:rPr>
        <w:br/>
      </w:r>
      <w:r w:rsidR="00B016B4">
        <w:rPr>
          <w:color w:val="000000"/>
          <w:sz w:val="16"/>
          <w:szCs w:val="16"/>
        </w:rPr>
        <w:t>4</w:t>
      </w:r>
      <w:r w:rsidRPr="00B016B4">
        <w:rPr>
          <w:color w:val="000000"/>
          <w:sz w:val="16"/>
          <w:szCs w:val="16"/>
        </w:rPr>
        <w:t>. Васильева О.К. Образная игрушка в творческих играх дошкольников. - СПб.: Детство-Пресс, 2003</w:t>
      </w:r>
    </w:p>
    <w:p w:rsidR="00217920" w:rsidRPr="00217920" w:rsidRDefault="00B016B4" w:rsidP="002179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Козлова С.А., Куликова Т.А. Дошкольная педагогика. - М.: Изд. центр «Академия»,2006</w:t>
      </w:r>
    </w:p>
    <w:p w:rsidR="00217920" w:rsidRPr="00217920" w:rsidRDefault="00B016B4" w:rsidP="002179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proofErr w:type="spellStart"/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Менджерицкая</w:t>
      </w:r>
      <w:proofErr w:type="spellEnd"/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Д.В. Воспитателю о детской игре. - М.: Просвещение, 1982</w:t>
      </w:r>
    </w:p>
    <w:p w:rsidR="00217920" w:rsidRPr="00217920" w:rsidRDefault="00B016B4" w:rsidP="0021792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proofErr w:type="spellStart"/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Ядешко</w:t>
      </w:r>
      <w:proofErr w:type="spellEnd"/>
      <w:r w:rsidR="00217920" w:rsidRPr="00B016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В.И., Сохин Ф.А. Дошкольная педагогика. - М.: Просвещение, 1986</w:t>
      </w:r>
    </w:p>
    <w:p w:rsidR="00217920" w:rsidRDefault="00217920"/>
    <w:sectPr w:rsidR="00217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-Italic">
    <w:altName w:val="Times New Roman"/>
    <w:panose1 w:val="00000000000000000000"/>
    <w:charset w:val="00"/>
    <w:family w:val="roman"/>
    <w:notTrueType/>
    <w:pitch w:val="default"/>
  </w:font>
  <w:font w:name="OpenSans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A4"/>
    <w:rsid w:val="00217920"/>
    <w:rsid w:val="0045705F"/>
    <w:rsid w:val="0053015C"/>
    <w:rsid w:val="007922FE"/>
    <w:rsid w:val="009254C6"/>
    <w:rsid w:val="00965A0C"/>
    <w:rsid w:val="00B016B4"/>
    <w:rsid w:val="00B62E63"/>
    <w:rsid w:val="00B65072"/>
    <w:rsid w:val="00CE61A4"/>
    <w:rsid w:val="00D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FEF43"/>
  <w15:chartTrackingRefBased/>
  <w15:docId w15:val="{6431986D-0005-4518-9EA5-D715762D7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17920"/>
    <w:rPr>
      <w:rFonts w:ascii="OpenSans-Italic" w:hAnsi="OpenSans-Italic" w:hint="default"/>
      <w:b w:val="0"/>
      <w:bCs w:val="0"/>
      <w:i/>
      <w:iCs/>
      <w:color w:val="000000"/>
      <w:sz w:val="50"/>
      <w:szCs w:val="50"/>
    </w:rPr>
  </w:style>
  <w:style w:type="character" w:customStyle="1" w:styleId="fontstyle21">
    <w:name w:val="fontstyle21"/>
    <w:basedOn w:val="a0"/>
    <w:rsid w:val="00217920"/>
    <w:rPr>
      <w:rFonts w:ascii="OpenSans-Light" w:hAnsi="OpenSans-Ligh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c1">
    <w:name w:val="c1"/>
    <w:basedOn w:val="a"/>
    <w:rsid w:val="0021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17920"/>
  </w:style>
  <w:style w:type="character" w:customStyle="1" w:styleId="c0">
    <w:name w:val="c0"/>
    <w:basedOn w:val="a0"/>
    <w:rsid w:val="00217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776329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4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9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5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8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010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417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17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619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714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310304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631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7634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7300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651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24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884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56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097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25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613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2359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17061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941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8327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2265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4120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08907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2025-11-25T11:59:00Z</dcterms:created>
  <dcterms:modified xsi:type="dcterms:W3CDTF">2026-01-22T11:39:00Z</dcterms:modified>
</cp:coreProperties>
</file>